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CA30" w14:textId="742062E3" w:rsidR="003D41E3" w:rsidRPr="00D22400" w:rsidRDefault="00FC2DAD" w:rsidP="00FC2DAD">
      <w:pPr>
        <w:outlineLvl w:val="0"/>
        <w:rPr>
          <w:rFonts w:cs="Arial"/>
          <w:noProof/>
          <w:szCs w:val="20"/>
        </w:rPr>
      </w:pPr>
      <w:r w:rsidRPr="00D22400">
        <w:rPr>
          <w:rFonts w:cs="Arial"/>
          <w:noProof/>
          <w:szCs w:val="20"/>
          <w:lang w:val="en-US"/>
        </w:rPr>
        <mc:AlternateContent>
          <mc:Choice Requires="wps">
            <w:drawing>
              <wp:anchor distT="0" distB="0" distL="114300" distR="114300" simplePos="0" relativeHeight="251664384" behindDoc="0" locked="0" layoutInCell="1" allowOverlap="1" wp14:anchorId="33002AA3" wp14:editId="26F782D7">
                <wp:simplePos x="0" y="0"/>
                <wp:positionH relativeFrom="page">
                  <wp:posOffset>5267960</wp:posOffset>
                </wp:positionH>
                <wp:positionV relativeFrom="topMargin">
                  <wp:posOffset>960755</wp:posOffset>
                </wp:positionV>
                <wp:extent cx="2324100" cy="844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6D1A186C"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02AA3" id="_x0000_t202" coordsize="21600,21600" o:spt="202" path="m,l,21600r21600,l21600,xe">
                <v:stroke joinstyle="miter"/>
                <v:path gradientshapeok="t" o:connecttype="rect"/>
              </v:shapetype>
              <v:shape id="Text Box 307" o:spid="_x0000_s1026" type="#_x0000_t202" style="position:absolute;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6D1A186C" w:rsidR="00FC2DAD" w:rsidRDefault="00FC2DAD" w:rsidP="00FC2DAD">
                      <w:pPr>
                        <w:pStyle w:val="JPP"/>
                        <w:rPr>
                          <w:rFonts w:ascii="Arial" w:hAnsi="Arial" w:cs="Arial"/>
                          <w:sz w:val="16"/>
                          <w:szCs w:val="16"/>
                        </w:rPr>
                      </w:pPr>
                    </w:p>
                  </w:txbxContent>
                </v:textbox>
                <w10:wrap anchorx="page" anchory="margin"/>
              </v:shape>
            </w:pict>
          </mc:Fallback>
        </mc:AlternateContent>
      </w:r>
      <w:r w:rsidRPr="00D22400">
        <w:rPr>
          <w:rFonts w:cs="Arial"/>
          <w:noProof/>
          <w:szCs w:val="20"/>
        </w:rPr>
        <w:drawing>
          <wp:anchor distT="0" distB="0" distL="114300" distR="114300" simplePos="0" relativeHeight="251662336" behindDoc="1" locked="0" layoutInCell="1" allowOverlap="1" wp14:anchorId="44D05CD7" wp14:editId="088673FC">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3989"/>
        <w:gridCol w:w="1346"/>
        <w:gridCol w:w="1852"/>
        <w:gridCol w:w="661"/>
        <w:gridCol w:w="1831"/>
        <w:gridCol w:w="961"/>
      </w:tblGrid>
      <w:tr w:rsidR="000D7F91" w:rsidRPr="00D22400" w14:paraId="0B7729E5" w14:textId="77777777" w:rsidTr="000D7F91">
        <w:trPr>
          <w:trHeight w:val="338"/>
        </w:trPr>
        <w:tc>
          <w:tcPr>
            <w:tcW w:w="4040" w:type="dxa"/>
            <w:vMerge w:val="restart"/>
          </w:tcPr>
          <w:p w14:paraId="1F4F8DA5" w14:textId="77777777" w:rsidR="00D22400" w:rsidRDefault="00D22400" w:rsidP="00D22400">
            <w:pPr>
              <w:pStyle w:val="Normaallaadveeb"/>
              <w:shd w:val="clear" w:color="auto" w:fill="FFFFFF"/>
              <w:spacing w:before="0" w:beforeAutospacing="0" w:after="0" w:afterAutospacing="0"/>
              <w:rPr>
                <w:rFonts w:ascii="Calibri" w:hAnsi="Calibri" w:cs="Calibri"/>
                <w:color w:val="000000"/>
                <w:sz w:val="22"/>
                <w:szCs w:val="22"/>
              </w:rPr>
            </w:pPr>
          </w:p>
          <w:p w14:paraId="24E19B82" w14:textId="77777777" w:rsidR="003409C2" w:rsidRDefault="003409C2" w:rsidP="00D22400">
            <w:pPr>
              <w:pStyle w:val="Normaallaadveeb"/>
              <w:shd w:val="clear" w:color="auto" w:fill="FFFFFF"/>
              <w:spacing w:before="0" w:beforeAutospacing="0" w:after="0" w:afterAutospacing="0"/>
              <w:rPr>
                <w:rFonts w:ascii="Calibri" w:hAnsi="Calibri" w:cs="Calibri"/>
                <w:color w:val="000000"/>
                <w:sz w:val="22"/>
                <w:szCs w:val="22"/>
              </w:rPr>
            </w:pPr>
          </w:p>
          <w:p w14:paraId="68381D4D" w14:textId="77777777" w:rsidR="003409C2" w:rsidRDefault="003409C2" w:rsidP="00D22400">
            <w:pPr>
              <w:pStyle w:val="Normaallaadveeb"/>
              <w:shd w:val="clear" w:color="auto" w:fill="FFFFFF"/>
              <w:spacing w:before="0" w:beforeAutospacing="0" w:after="0" w:afterAutospacing="0"/>
              <w:rPr>
                <w:rFonts w:ascii="Calibri" w:hAnsi="Calibri" w:cs="Calibri"/>
                <w:color w:val="000000"/>
                <w:sz w:val="22"/>
                <w:szCs w:val="22"/>
              </w:rPr>
            </w:pPr>
          </w:p>
          <w:p w14:paraId="44B11717" w14:textId="6830A9B0" w:rsidR="003409C2" w:rsidRPr="00D22400" w:rsidRDefault="003409C2" w:rsidP="00D22400">
            <w:pPr>
              <w:pStyle w:val="Normaallaadveeb"/>
              <w:shd w:val="clear" w:color="auto" w:fill="FFFFFF"/>
              <w:spacing w:before="0" w:beforeAutospacing="0" w:after="0" w:afterAutospacing="0"/>
              <w:rPr>
                <w:rFonts w:ascii="Calibri" w:hAnsi="Calibri" w:cs="Calibri"/>
                <w:color w:val="000000"/>
                <w:sz w:val="22"/>
                <w:szCs w:val="22"/>
              </w:rPr>
            </w:pPr>
          </w:p>
        </w:tc>
        <w:tc>
          <w:tcPr>
            <w:tcW w:w="1356" w:type="dxa"/>
          </w:tcPr>
          <w:p w14:paraId="58CFA5D8" w14:textId="5434C8B0" w:rsidR="000D7F91" w:rsidRPr="00D22400" w:rsidRDefault="0061728B" w:rsidP="0061728B">
            <w:pPr>
              <w:autoSpaceDE w:val="0"/>
              <w:autoSpaceDN w:val="0"/>
              <w:adjustRightInd w:val="0"/>
              <w:spacing w:after="120"/>
              <w:jc w:val="center"/>
              <w:rPr>
                <w:rFonts w:cs="Arial"/>
                <w:szCs w:val="20"/>
              </w:rPr>
            </w:pPr>
            <w:r>
              <w:rPr>
                <w:rFonts w:cs="Arial"/>
                <w:szCs w:val="20"/>
              </w:rPr>
              <w:t xml:space="preserve">           </w:t>
            </w:r>
            <w:r w:rsidR="000D7F91" w:rsidRPr="00D22400">
              <w:rPr>
                <w:rFonts w:cs="Arial"/>
                <w:szCs w:val="20"/>
              </w:rPr>
              <w:t>Teie</w:t>
            </w:r>
          </w:p>
        </w:tc>
        <w:tc>
          <w:tcPr>
            <w:tcW w:w="1868" w:type="dxa"/>
            <w:shd w:val="clear" w:color="auto" w:fill="auto"/>
          </w:tcPr>
          <w:p w14:paraId="311A3D2A" w14:textId="330248A9" w:rsidR="000D7F91" w:rsidRPr="00D22400" w:rsidRDefault="000D7F91" w:rsidP="00770F75">
            <w:pPr>
              <w:spacing w:after="120"/>
              <w:rPr>
                <w:rFonts w:cs="Arial"/>
                <w:szCs w:val="20"/>
              </w:rPr>
            </w:pPr>
          </w:p>
        </w:tc>
        <w:tc>
          <w:tcPr>
            <w:tcW w:w="554" w:type="dxa"/>
            <w:shd w:val="clear" w:color="auto" w:fill="auto"/>
          </w:tcPr>
          <w:p w14:paraId="56A94B19" w14:textId="36FFACAC" w:rsidR="000D7F91" w:rsidRPr="00D22400" w:rsidRDefault="000D7F91" w:rsidP="00770F75">
            <w:pPr>
              <w:spacing w:after="120"/>
              <w:jc w:val="center"/>
              <w:rPr>
                <w:rFonts w:cs="Arial"/>
                <w:szCs w:val="20"/>
              </w:rPr>
            </w:pPr>
            <w:r w:rsidRPr="00D22400">
              <w:rPr>
                <w:rFonts w:cs="Arial"/>
                <w:szCs w:val="20"/>
              </w:rPr>
              <w:t>20</w:t>
            </w:r>
          </w:p>
        </w:tc>
        <w:tc>
          <w:tcPr>
            <w:tcW w:w="1851" w:type="dxa"/>
            <w:shd w:val="clear" w:color="auto" w:fill="auto"/>
          </w:tcPr>
          <w:p w14:paraId="532DC1FA" w14:textId="53411E2A" w:rsidR="000D7F91" w:rsidRPr="00D22400" w:rsidRDefault="000D7F91" w:rsidP="00770F75">
            <w:pPr>
              <w:spacing w:after="120"/>
              <w:rPr>
                <w:rFonts w:cs="Arial"/>
                <w:szCs w:val="20"/>
              </w:rPr>
            </w:pPr>
            <w:r w:rsidRPr="00D22400">
              <w:rPr>
                <w:rFonts w:cs="Arial"/>
                <w:szCs w:val="20"/>
              </w:rPr>
              <w:t xml:space="preserve">a nr </w:t>
            </w:r>
          </w:p>
        </w:tc>
        <w:tc>
          <w:tcPr>
            <w:tcW w:w="971" w:type="dxa"/>
            <w:tcBorders>
              <w:left w:val="nil"/>
            </w:tcBorders>
            <w:shd w:val="clear" w:color="auto" w:fill="auto"/>
          </w:tcPr>
          <w:p w14:paraId="1D77795A" w14:textId="77777777" w:rsidR="000D7F91" w:rsidRPr="00D22400" w:rsidRDefault="000D7F91" w:rsidP="00770F75">
            <w:pPr>
              <w:spacing w:after="120"/>
              <w:rPr>
                <w:rFonts w:cs="Arial"/>
                <w:szCs w:val="20"/>
              </w:rPr>
            </w:pPr>
          </w:p>
        </w:tc>
      </w:tr>
      <w:tr w:rsidR="000D7F91" w:rsidRPr="00D22400" w14:paraId="1E58ED1D" w14:textId="77777777" w:rsidTr="000D7F91">
        <w:trPr>
          <w:trHeight w:val="277"/>
        </w:trPr>
        <w:tc>
          <w:tcPr>
            <w:tcW w:w="4040" w:type="dxa"/>
            <w:vMerge/>
          </w:tcPr>
          <w:p w14:paraId="758EF281" w14:textId="77777777" w:rsidR="000D7F91" w:rsidRPr="00D22400" w:rsidRDefault="000D7F91" w:rsidP="00770F75">
            <w:pPr>
              <w:autoSpaceDE w:val="0"/>
              <w:autoSpaceDN w:val="0"/>
              <w:adjustRightInd w:val="0"/>
              <w:spacing w:after="120"/>
              <w:rPr>
                <w:rFonts w:cs="Arial"/>
                <w:szCs w:val="20"/>
              </w:rPr>
            </w:pPr>
            <w:bookmarkStart w:id="0" w:name="_Hlk60063564"/>
          </w:p>
        </w:tc>
        <w:tc>
          <w:tcPr>
            <w:tcW w:w="1356" w:type="dxa"/>
          </w:tcPr>
          <w:p w14:paraId="07FA4789" w14:textId="77777777" w:rsidR="000D7F91" w:rsidRPr="00D22400" w:rsidRDefault="000D7F91" w:rsidP="00770F75">
            <w:pPr>
              <w:autoSpaceDE w:val="0"/>
              <w:autoSpaceDN w:val="0"/>
              <w:adjustRightInd w:val="0"/>
              <w:spacing w:after="120"/>
              <w:jc w:val="right"/>
              <w:rPr>
                <w:rFonts w:cs="Arial"/>
                <w:szCs w:val="20"/>
              </w:rPr>
            </w:pPr>
            <w:r w:rsidRPr="00D22400">
              <w:rPr>
                <w:rFonts w:cs="Arial"/>
                <w:szCs w:val="20"/>
              </w:rPr>
              <w:t>Meie</w:t>
            </w:r>
          </w:p>
        </w:tc>
        <w:tc>
          <w:tcPr>
            <w:tcW w:w="1868" w:type="dxa"/>
            <w:shd w:val="clear" w:color="auto" w:fill="auto"/>
          </w:tcPr>
          <w:p w14:paraId="2797123C" w14:textId="37D53A53" w:rsidR="000D7F91" w:rsidRPr="00D22400" w:rsidRDefault="003409C2" w:rsidP="00770F75">
            <w:pPr>
              <w:spacing w:after="120"/>
              <w:rPr>
                <w:rFonts w:cs="Arial"/>
                <w:szCs w:val="20"/>
              </w:rPr>
            </w:pPr>
            <w:r>
              <w:rPr>
                <w:rFonts w:cs="Arial"/>
                <w:szCs w:val="20"/>
              </w:rPr>
              <w:t>29</w:t>
            </w:r>
            <w:r w:rsidR="00D22400" w:rsidRPr="00D22400">
              <w:rPr>
                <w:rFonts w:cs="Arial"/>
                <w:szCs w:val="20"/>
              </w:rPr>
              <w:t>.</w:t>
            </w:r>
            <w:r>
              <w:rPr>
                <w:rFonts w:cs="Arial"/>
                <w:szCs w:val="20"/>
              </w:rPr>
              <w:t>04</w:t>
            </w:r>
          </w:p>
        </w:tc>
        <w:tc>
          <w:tcPr>
            <w:tcW w:w="554" w:type="dxa"/>
            <w:shd w:val="clear" w:color="auto" w:fill="auto"/>
          </w:tcPr>
          <w:p w14:paraId="69A35BDD" w14:textId="3CEDAB84" w:rsidR="000D7F91" w:rsidRPr="00D22400" w:rsidRDefault="000D7F91" w:rsidP="00770F75">
            <w:pPr>
              <w:spacing w:after="120"/>
              <w:jc w:val="center"/>
              <w:rPr>
                <w:rFonts w:cs="Arial"/>
                <w:szCs w:val="20"/>
              </w:rPr>
            </w:pPr>
            <w:r w:rsidRPr="00D22400">
              <w:rPr>
                <w:rFonts w:cs="Arial"/>
                <w:szCs w:val="20"/>
              </w:rPr>
              <w:t>20</w:t>
            </w:r>
            <w:r w:rsidR="00D22400" w:rsidRPr="00D22400">
              <w:rPr>
                <w:rFonts w:cs="Arial"/>
                <w:szCs w:val="20"/>
              </w:rPr>
              <w:t>2</w:t>
            </w:r>
            <w:r w:rsidR="003409C2">
              <w:rPr>
                <w:rFonts w:cs="Arial"/>
                <w:szCs w:val="20"/>
              </w:rPr>
              <w:t>5</w:t>
            </w:r>
          </w:p>
        </w:tc>
        <w:tc>
          <w:tcPr>
            <w:tcW w:w="1851" w:type="dxa"/>
            <w:shd w:val="clear" w:color="auto" w:fill="auto"/>
          </w:tcPr>
          <w:p w14:paraId="2A0A5C2C" w14:textId="4E25193F" w:rsidR="000D7F91" w:rsidRPr="00D22400" w:rsidRDefault="000D7F91" w:rsidP="00770F75">
            <w:pPr>
              <w:spacing w:after="120"/>
              <w:rPr>
                <w:rFonts w:cs="Arial"/>
                <w:szCs w:val="20"/>
              </w:rPr>
            </w:pPr>
            <w:r w:rsidRPr="00D22400">
              <w:rPr>
                <w:rFonts w:cs="Arial"/>
                <w:szCs w:val="20"/>
              </w:rPr>
              <w:t xml:space="preserve">a nr </w:t>
            </w:r>
          </w:p>
        </w:tc>
        <w:tc>
          <w:tcPr>
            <w:tcW w:w="971" w:type="dxa"/>
            <w:tcBorders>
              <w:left w:val="nil"/>
            </w:tcBorders>
            <w:shd w:val="clear" w:color="auto" w:fill="auto"/>
          </w:tcPr>
          <w:p w14:paraId="6A7ED25B" w14:textId="77777777" w:rsidR="000D7F91" w:rsidRPr="00D22400" w:rsidRDefault="000D7F91" w:rsidP="00770F75">
            <w:pPr>
              <w:spacing w:after="120"/>
              <w:rPr>
                <w:rFonts w:cs="Arial"/>
                <w:szCs w:val="20"/>
              </w:rPr>
            </w:pPr>
          </w:p>
        </w:tc>
      </w:tr>
      <w:bookmarkEnd w:id="0"/>
    </w:tbl>
    <w:p w14:paraId="33820B36" w14:textId="179287D7" w:rsidR="0030100D" w:rsidRPr="00D22400" w:rsidRDefault="0030100D" w:rsidP="0030100D">
      <w:pPr>
        <w:jc w:val="both"/>
        <w:rPr>
          <w:rFonts w:cs="Arial"/>
          <w:szCs w:val="20"/>
        </w:rPr>
      </w:pPr>
    </w:p>
    <w:p w14:paraId="3EEB070D" w14:textId="77777777" w:rsidR="00D22400" w:rsidRPr="00D22400" w:rsidRDefault="00D22400" w:rsidP="0030100D">
      <w:pPr>
        <w:jc w:val="both"/>
        <w:rPr>
          <w:rFonts w:cs="Arial"/>
          <w:szCs w:val="20"/>
        </w:rPr>
      </w:pPr>
    </w:p>
    <w:p w14:paraId="771FB5A3" w14:textId="69EECED2" w:rsidR="003409C2" w:rsidRPr="003409C2" w:rsidRDefault="003409C2" w:rsidP="003409C2">
      <w:pPr>
        <w:jc w:val="both"/>
        <w:rPr>
          <w:b/>
          <w:sz w:val="22"/>
          <w:szCs w:val="22"/>
        </w:rPr>
      </w:pPr>
      <w:r w:rsidRPr="003409C2">
        <w:rPr>
          <w:b/>
          <w:sz w:val="22"/>
          <w:szCs w:val="22"/>
        </w:rPr>
        <w:t>Lugupeetud Riigikohtu üldkogu ja Justiits- ja Digiministeerium</w:t>
      </w:r>
      <w:r w:rsidRPr="003409C2">
        <w:rPr>
          <w:b/>
          <w:sz w:val="22"/>
          <w:szCs w:val="22"/>
        </w:rPr>
        <w:t xml:space="preserve">, </w:t>
      </w:r>
    </w:p>
    <w:p w14:paraId="3FC1540D" w14:textId="77777777" w:rsidR="003409C2" w:rsidRPr="003409C2" w:rsidRDefault="003409C2" w:rsidP="003409C2">
      <w:pPr>
        <w:jc w:val="both"/>
        <w:rPr>
          <w:b/>
          <w:sz w:val="22"/>
          <w:szCs w:val="22"/>
        </w:rPr>
      </w:pPr>
    </w:p>
    <w:p w14:paraId="1688310B" w14:textId="77777777" w:rsidR="003409C2" w:rsidRPr="003409C2" w:rsidRDefault="003409C2" w:rsidP="003409C2">
      <w:pPr>
        <w:jc w:val="both"/>
        <w:rPr>
          <w:b/>
          <w:sz w:val="22"/>
          <w:szCs w:val="22"/>
        </w:rPr>
      </w:pPr>
    </w:p>
    <w:p w14:paraId="797709C2" w14:textId="4C1118CF" w:rsidR="003409C2" w:rsidRDefault="003409C2" w:rsidP="003409C2">
      <w:pPr>
        <w:jc w:val="both"/>
        <w:rPr>
          <w:bCs/>
          <w:sz w:val="22"/>
          <w:szCs w:val="22"/>
        </w:rPr>
      </w:pPr>
      <w:r w:rsidRPr="003409C2">
        <w:rPr>
          <w:bCs/>
          <w:sz w:val="22"/>
          <w:szCs w:val="22"/>
        </w:rPr>
        <w:t xml:space="preserve">Käimasoleva kohtunike konkurssi raames on mitu Viru Maakohtusse kandideerivat kandidaati esitanud oma eelistatavaks teenistuskohaks Rakvere kohtumaja. Rakvere kohtumajas on hetkel üks vaba koht. Leiame, et käimasoleva konkurssi juures on kõige olulisem, et kõik kolm kohta Viru Maakohtus saaksid täidetud. Kohtu sisemise töökorralduse muudatusega on võimalik tagada, et kohtunikud määratakse tööle teise kohtumajja kui nad esmalt ametisse on nimetatud (KS § 57 lg 1 kohaselt võib kohtu esimees määrata kohtuniku tema nõusolekul alaliselt teenistusse teise kohtumajja, kuulanud ära kohtu üldkogu arvamuse). Viru Maakohtus on eraldi spetsialiseerumine maksejõuetuse asjadele, kus </w:t>
      </w:r>
      <w:r>
        <w:rPr>
          <w:bCs/>
          <w:sz w:val="22"/>
          <w:szCs w:val="22"/>
        </w:rPr>
        <w:t xml:space="preserve">kohtuniku </w:t>
      </w:r>
      <w:r w:rsidRPr="003409C2">
        <w:rPr>
          <w:bCs/>
          <w:sz w:val="22"/>
          <w:szCs w:val="22"/>
        </w:rPr>
        <w:t>teenistuskoht ei ole oluline, kuna spetsialiseerumine on kohtuülene. Samuti jagatakse kohtuüleselt võlaõiguse asju, mille puhul ei ole kohtuniku teenistuskoha asukoht samuti oluline. Arutame seda küsimust oma üldkogul ja tutvustame võimalust ka kandidaatidele.</w:t>
      </w:r>
      <w:r>
        <w:rPr>
          <w:bCs/>
          <w:sz w:val="22"/>
          <w:szCs w:val="22"/>
        </w:rPr>
        <w:t xml:space="preserve"> </w:t>
      </w:r>
    </w:p>
    <w:p w14:paraId="2CC6BC19" w14:textId="77777777" w:rsidR="003409C2" w:rsidRDefault="003409C2" w:rsidP="003409C2">
      <w:pPr>
        <w:jc w:val="both"/>
        <w:rPr>
          <w:bCs/>
          <w:sz w:val="22"/>
          <w:szCs w:val="22"/>
        </w:rPr>
      </w:pPr>
    </w:p>
    <w:p w14:paraId="3CD3E473" w14:textId="66BE476B" w:rsidR="001D64BC" w:rsidRPr="003409C2" w:rsidRDefault="003409C2" w:rsidP="003409C2">
      <w:pPr>
        <w:jc w:val="both"/>
        <w:rPr>
          <w:bCs/>
          <w:sz w:val="22"/>
          <w:szCs w:val="22"/>
        </w:rPr>
      </w:pPr>
      <w:r w:rsidRPr="003409C2">
        <w:rPr>
          <w:bCs/>
          <w:sz w:val="22"/>
          <w:szCs w:val="22"/>
        </w:rPr>
        <w:t>Seega palume täita kõik kolm kohtuniku kohta ja Viru Maakohus saab hiljem vastu tulla kohtunike eelistustele teenistuskoha asukoha osas.</w:t>
      </w:r>
    </w:p>
    <w:p w14:paraId="38893397" w14:textId="77777777" w:rsidR="001D64BC" w:rsidRPr="003409C2" w:rsidRDefault="001D64BC" w:rsidP="0061728B">
      <w:pPr>
        <w:jc w:val="both"/>
        <w:rPr>
          <w:bCs/>
        </w:rPr>
      </w:pPr>
    </w:p>
    <w:p w14:paraId="3933C497" w14:textId="77777777" w:rsidR="001D64BC" w:rsidRPr="0061728B" w:rsidRDefault="001D64BC" w:rsidP="0061728B">
      <w:pPr>
        <w:jc w:val="both"/>
      </w:pPr>
    </w:p>
    <w:p w14:paraId="47EA2661" w14:textId="77777777" w:rsidR="0061728B" w:rsidRPr="0061728B" w:rsidRDefault="0061728B" w:rsidP="0061728B">
      <w:pPr>
        <w:jc w:val="both"/>
      </w:pPr>
    </w:p>
    <w:p w14:paraId="44C2998D" w14:textId="50FAC85A" w:rsidR="003409C2" w:rsidRPr="003409C2" w:rsidRDefault="003409C2" w:rsidP="003409C2">
      <w:pPr>
        <w:rPr>
          <w:rFonts w:eastAsia="Times New Roman" w:cs="Arial"/>
          <w:i/>
          <w:iCs/>
          <w:sz w:val="22"/>
          <w:szCs w:val="22"/>
          <w:lang w:eastAsia="et-EE"/>
        </w:rPr>
      </w:pPr>
      <w:r w:rsidRPr="003409C2">
        <w:rPr>
          <w:rFonts w:eastAsia="Times New Roman" w:cs="Arial"/>
          <w:i/>
          <w:iCs/>
          <w:sz w:val="22"/>
          <w:szCs w:val="22"/>
          <w:lang w:eastAsia="et-EE"/>
        </w:rPr>
        <w:t>(allkirjastatud digitaalselt)</w:t>
      </w:r>
    </w:p>
    <w:p w14:paraId="78897D2D" w14:textId="77777777" w:rsidR="003409C2" w:rsidRPr="003409C2" w:rsidRDefault="003409C2" w:rsidP="003409C2">
      <w:pPr>
        <w:rPr>
          <w:rFonts w:eastAsia="Times New Roman" w:cs="Arial"/>
          <w:sz w:val="22"/>
          <w:szCs w:val="22"/>
          <w:lang w:eastAsia="et-EE"/>
        </w:rPr>
      </w:pPr>
      <w:r w:rsidRPr="003409C2">
        <w:rPr>
          <w:rFonts w:eastAsia="Times New Roman" w:cs="Arial"/>
          <w:sz w:val="22"/>
          <w:szCs w:val="22"/>
          <w:lang w:eastAsia="et-EE"/>
        </w:rPr>
        <w:t>Angelina Abol</w:t>
      </w:r>
    </w:p>
    <w:p w14:paraId="4D942813" w14:textId="77777777" w:rsidR="003409C2" w:rsidRPr="003409C2" w:rsidRDefault="003409C2" w:rsidP="003409C2">
      <w:pPr>
        <w:rPr>
          <w:rFonts w:eastAsia="Times New Roman" w:cs="Arial"/>
          <w:sz w:val="22"/>
          <w:szCs w:val="22"/>
          <w:lang w:eastAsia="et-EE"/>
        </w:rPr>
      </w:pPr>
      <w:r w:rsidRPr="003409C2">
        <w:rPr>
          <w:rFonts w:eastAsia="Times New Roman" w:cs="Arial"/>
          <w:sz w:val="22"/>
          <w:szCs w:val="22"/>
          <w:lang w:eastAsia="et-EE"/>
        </w:rPr>
        <w:t>Kohtunik</w:t>
      </w:r>
    </w:p>
    <w:p w14:paraId="47D23D24" w14:textId="77777777" w:rsidR="003409C2" w:rsidRPr="003409C2" w:rsidRDefault="003409C2" w:rsidP="003409C2">
      <w:pPr>
        <w:rPr>
          <w:rFonts w:eastAsia="Times New Roman" w:cs="Arial"/>
          <w:sz w:val="22"/>
          <w:szCs w:val="22"/>
          <w:lang w:eastAsia="et-EE"/>
        </w:rPr>
      </w:pPr>
      <w:r w:rsidRPr="003409C2">
        <w:rPr>
          <w:rFonts w:eastAsia="Times New Roman" w:cs="Arial"/>
          <w:sz w:val="22"/>
          <w:szCs w:val="22"/>
          <w:lang w:eastAsia="et-EE"/>
        </w:rPr>
        <w:t xml:space="preserve">Viru Maakohtu esimehe ülesannetes </w:t>
      </w:r>
    </w:p>
    <w:p w14:paraId="339A4051" w14:textId="690CDFF7" w:rsidR="00D22400" w:rsidRPr="003409C2" w:rsidRDefault="00D22400" w:rsidP="0061728B">
      <w:pPr>
        <w:jc w:val="both"/>
        <w:rPr>
          <w:rFonts w:ascii="Aptos" w:hAnsi="Aptos" w:cs="Arial"/>
          <w:sz w:val="22"/>
          <w:szCs w:val="22"/>
        </w:rPr>
      </w:pPr>
    </w:p>
    <w:p w14:paraId="75970DD0" w14:textId="77777777" w:rsidR="003409C2" w:rsidRPr="003409C2" w:rsidRDefault="003409C2">
      <w:pPr>
        <w:jc w:val="both"/>
        <w:rPr>
          <w:rFonts w:cs="Arial"/>
          <w:sz w:val="22"/>
          <w:szCs w:val="22"/>
        </w:rPr>
      </w:pPr>
    </w:p>
    <w:sectPr w:rsidR="003409C2" w:rsidRPr="003409C2" w:rsidSect="00811E61">
      <w:headerReference w:type="first" r:id="rId10"/>
      <w:footerReference w:type="first" r:id="rId11"/>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9156" w14:textId="77777777" w:rsidR="005017F4" w:rsidRDefault="005017F4" w:rsidP="00DA1915">
      <w:r>
        <w:separator/>
      </w:r>
    </w:p>
  </w:endnote>
  <w:endnote w:type="continuationSeparator" w:id="0">
    <w:p w14:paraId="446B9A77" w14:textId="77777777" w:rsidR="005017F4" w:rsidRDefault="005017F4"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1"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2"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781C" w14:textId="77777777" w:rsidR="005017F4" w:rsidRDefault="005017F4" w:rsidP="00DA1915">
      <w:r>
        <w:separator/>
      </w:r>
    </w:p>
  </w:footnote>
  <w:footnote w:type="continuationSeparator" w:id="0">
    <w:p w14:paraId="180C9135" w14:textId="77777777" w:rsidR="005017F4" w:rsidRDefault="005017F4"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5CA01A23" w:rsidR="00C94E3C" w:rsidRDefault="00457403">
    <w:pPr>
      <w:pStyle w:val="Pis"/>
    </w:pPr>
    <w:r w:rsidRPr="00F843AC">
      <w:rPr>
        <w:noProof/>
      </w:rPr>
      <w:drawing>
        <wp:anchor distT="0" distB="0" distL="114300" distR="114300" simplePos="0" relativeHeight="251677696" behindDoc="0" locked="0" layoutInCell="1" allowOverlap="1" wp14:anchorId="05178A8F" wp14:editId="6B78D14A">
          <wp:simplePos x="0" y="0"/>
          <wp:positionH relativeFrom="page">
            <wp:align>center</wp:align>
          </wp:positionH>
          <wp:positionV relativeFrom="page">
            <wp:align>top</wp:align>
          </wp:positionV>
          <wp:extent cx="2401200" cy="14400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rPr>
      <w:drawing>
        <wp:anchor distT="0" distB="0" distL="114300" distR="114300" simplePos="0" relativeHeight="251675648" behindDoc="0" locked="0" layoutInCell="1" allowOverlap="1" wp14:anchorId="56118C56" wp14:editId="0015BA7E">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73926"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7527"/>
    <w:multiLevelType w:val="hybridMultilevel"/>
    <w:tmpl w:val="BF20A8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3216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0649E"/>
    <w:rsid w:val="00046A91"/>
    <w:rsid w:val="00050D1F"/>
    <w:rsid w:val="000B2406"/>
    <w:rsid w:val="000C5F28"/>
    <w:rsid w:val="000D7F91"/>
    <w:rsid w:val="00130A2F"/>
    <w:rsid w:val="001444F8"/>
    <w:rsid w:val="00147670"/>
    <w:rsid w:val="00155A80"/>
    <w:rsid w:val="001A0D48"/>
    <w:rsid w:val="001A60BC"/>
    <w:rsid w:val="001B5FFA"/>
    <w:rsid w:val="001C4756"/>
    <w:rsid w:val="001C7565"/>
    <w:rsid w:val="001D64BC"/>
    <w:rsid w:val="00224945"/>
    <w:rsid w:val="00225B96"/>
    <w:rsid w:val="002719AB"/>
    <w:rsid w:val="00286DFF"/>
    <w:rsid w:val="002C27F8"/>
    <w:rsid w:val="002E2ED5"/>
    <w:rsid w:val="002E397E"/>
    <w:rsid w:val="002F4455"/>
    <w:rsid w:val="0030100D"/>
    <w:rsid w:val="003130E8"/>
    <w:rsid w:val="00326967"/>
    <w:rsid w:val="003409C2"/>
    <w:rsid w:val="00352056"/>
    <w:rsid w:val="003A6D85"/>
    <w:rsid w:val="003D41E3"/>
    <w:rsid w:val="003F0460"/>
    <w:rsid w:val="003F6F57"/>
    <w:rsid w:val="004365BC"/>
    <w:rsid w:val="0043691B"/>
    <w:rsid w:val="00447CC9"/>
    <w:rsid w:val="00457403"/>
    <w:rsid w:val="00482A7A"/>
    <w:rsid w:val="004900A5"/>
    <w:rsid w:val="004A1192"/>
    <w:rsid w:val="004A5646"/>
    <w:rsid w:val="005017F4"/>
    <w:rsid w:val="0051481A"/>
    <w:rsid w:val="00543457"/>
    <w:rsid w:val="0055716E"/>
    <w:rsid w:val="005708AC"/>
    <w:rsid w:val="00572025"/>
    <w:rsid w:val="005F0FF9"/>
    <w:rsid w:val="005F45DB"/>
    <w:rsid w:val="00614AF1"/>
    <w:rsid w:val="0061728B"/>
    <w:rsid w:val="006444D2"/>
    <w:rsid w:val="00664C72"/>
    <w:rsid w:val="006A69E8"/>
    <w:rsid w:val="006B1210"/>
    <w:rsid w:val="006C1ECF"/>
    <w:rsid w:val="006D5809"/>
    <w:rsid w:val="006F02D2"/>
    <w:rsid w:val="00701C8F"/>
    <w:rsid w:val="00722A2B"/>
    <w:rsid w:val="00740ECE"/>
    <w:rsid w:val="00791DB2"/>
    <w:rsid w:val="007B7B17"/>
    <w:rsid w:val="00811E61"/>
    <w:rsid w:val="0082107E"/>
    <w:rsid w:val="00873A81"/>
    <w:rsid w:val="008F0FC9"/>
    <w:rsid w:val="008F167E"/>
    <w:rsid w:val="0094633F"/>
    <w:rsid w:val="00990296"/>
    <w:rsid w:val="009B02B4"/>
    <w:rsid w:val="009B5A17"/>
    <w:rsid w:val="009B6480"/>
    <w:rsid w:val="009F5C2E"/>
    <w:rsid w:val="00A252B8"/>
    <w:rsid w:val="00A279CA"/>
    <w:rsid w:val="00A3029D"/>
    <w:rsid w:val="00A52543"/>
    <w:rsid w:val="00AA2AFB"/>
    <w:rsid w:val="00AA7A1D"/>
    <w:rsid w:val="00AB2218"/>
    <w:rsid w:val="00AE57B5"/>
    <w:rsid w:val="00B260A5"/>
    <w:rsid w:val="00B310B5"/>
    <w:rsid w:val="00B57933"/>
    <w:rsid w:val="00B61543"/>
    <w:rsid w:val="00B85165"/>
    <w:rsid w:val="00BB1E36"/>
    <w:rsid w:val="00BC25CE"/>
    <w:rsid w:val="00BF1D1A"/>
    <w:rsid w:val="00C17A46"/>
    <w:rsid w:val="00C32C97"/>
    <w:rsid w:val="00C367F7"/>
    <w:rsid w:val="00C63460"/>
    <w:rsid w:val="00C8651B"/>
    <w:rsid w:val="00C94E3C"/>
    <w:rsid w:val="00C96864"/>
    <w:rsid w:val="00CB7D32"/>
    <w:rsid w:val="00CC2FB6"/>
    <w:rsid w:val="00CC5B66"/>
    <w:rsid w:val="00D22400"/>
    <w:rsid w:val="00D56FDE"/>
    <w:rsid w:val="00D7743B"/>
    <w:rsid w:val="00DA1915"/>
    <w:rsid w:val="00DB12C2"/>
    <w:rsid w:val="00DD415C"/>
    <w:rsid w:val="00DE4BBF"/>
    <w:rsid w:val="00DF17D0"/>
    <w:rsid w:val="00E349D5"/>
    <w:rsid w:val="00E40D30"/>
    <w:rsid w:val="00E60FF4"/>
    <w:rsid w:val="00E7252F"/>
    <w:rsid w:val="00E736B1"/>
    <w:rsid w:val="00EB0DA6"/>
    <w:rsid w:val="00ED24E6"/>
    <w:rsid w:val="00EE667C"/>
    <w:rsid w:val="00F55873"/>
    <w:rsid w:val="00F8430B"/>
    <w:rsid w:val="00F93607"/>
    <w:rsid w:val="00FC186C"/>
    <w:rsid w:val="00FC2DAD"/>
    <w:rsid w:val="00FD2773"/>
    <w:rsid w:val="00FE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Normaallaadveeb">
    <w:name w:val="Normal (Web)"/>
    <w:basedOn w:val="Normaallaad"/>
    <w:uiPriority w:val="99"/>
    <w:unhideWhenUsed/>
    <w:rsid w:val="00D22400"/>
    <w:pPr>
      <w:spacing w:before="100" w:beforeAutospacing="1" w:after="100" w:afterAutospacing="1"/>
    </w:pPr>
    <w:rPr>
      <w:rFonts w:ascii="Times New Roman" w:eastAsia="Times New Roman" w:hAnsi="Times New Roman" w:cs="Times New Roman"/>
      <w:sz w:val="24"/>
      <w:lang w:eastAsia="et-EE"/>
    </w:rPr>
  </w:style>
  <w:style w:type="character" w:styleId="Lahendamatamainimine">
    <w:name w:val="Unresolved Mention"/>
    <w:basedOn w:val="Liguvaikefont"/>
    <w:uiPriority w:val="99"/>
    <w:semiHidden/>
    <w:unhideWhenUsed/>
    <w:rsid w:val="00543457"/>
    <w:rPr>
      <w:color w:val="605E5C"/>
      <w:shd w:val="clear" w:color="auto" w:fill="E1DFDD"/>
    </w:rPr>
  </w:style>
  <w:style w:type="paragraph" w:styleId="Loendilik">
    <w:name w:val="List Paragraph"/>
    <w:basedOn w:val="Normaallaad"/>
    <w:uiPriority w:val="34"/>
    <w:qFormat/>
    <w:rsid w:val="002E2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504591989">
      <w:bodyDiv w:val="1"/>
      <w:marLeft w:val="0"/>
      <w:marRight w:val="0"/>
      <w:marTop w:val="0"/>
      <w:marBottom w:val="0"/>
      <w:divBdr>
        <w:top w:val="none" w:sz="0" w:space="0" w:color="auto"/>
        <w:left w:val="none" w:sz="0" w:space="0" w:color="auto"/>
        <w:bottom w:val="none" w:sz="0" w:space="0" w:color="auto"/>
        <w:right w:val="none" w:sz="0" w:space="0" w:color="auto"/>
      </w:divBdr>
    </w:div>
    <w:div w:id="974063470">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2" Type="http://schemas.openxmlformats.org/officeDocument/2006/relationships/hyperlink" Target="mailto:virumk.info@kohus.ee" TargetMode="External"/><Relationship Id="rId1" Type="http://schemas.openxmlformats.org/officeDocument/2006/relationships/hyperlink" Target="mailto:virumk.info@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63638-8876-4031-9A33-EE7DE22E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1118</Characters>
  <Application>Microsoft Office Word</Application>
  <DocSecurity>0</DocSecurity>
  <Lines>9</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Angelina Abol</cp:lastModifiedBy>
  <cp:revision>3</cp:revision>
  <dcterms:created xsi:type="dcterms:W3CDTF">2025-04-29T12:13:00Z</dcterms:created>
  <dcterms:modified xsi:type="dcterms:W3CDTF">2025-04-29T12:20:00Z</dcterms:modified>
</cp:coreProperties>
</file>